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2A6659" w14:textId="77777777" w:rsidR="0057553A" w:rsidRDefault="0057553A">
      <w:pPr>
        <w:spacing w:after="0" w:line="240" w:lineRule="auto"/>
        <w:rPr>
          <w:rFonts w:ascii="Arial" w:eastAsia="Arial" w:hAnsi="Arial" w:cs="Arial"/>
        </w:rPr>
      </w:pPr>
    </w:p>
    <w:p w14:paraId="0A37501D" w14:textId="77777777" w:rsidR="0057553A" w:rsidRDefault="0057553A">
      <w:pPr>
        <w:spacing w:after="0" w:line="240" w:lineRule="auto"/>
        <w:rPr>
          <w:rFonts w:ascii="Arial" w:eastAsia="Arial" w:hAnsi="Arial" w:cs="Arial"/>
        </w:rPr>
      </w:pPr>
    </w:p>
    <w:p w14:paraId="5DAB6C7B" w14:textId="77777777" w:rsidR="0057553A" w:rsidRDefault="00FE35F9">
      <w:pPr>
        <w:spacing w:after="0" w:line="240" w:lineRule="auto"/>
        <w:rPr>
          <w:rFonts w:ascii="Arial" w:eastAsia="Arial" w:hAnsi="Arial" w:cs="Arial"/>
        </w:rPr>
      </w:pPr>
      <w:r>
        <w:rPr>
          <w:rFonts w:ascii="Arial" w:eastAsia="Arial" w:hAnsi="Arial" w:cs="Arial"/>
          <w:noProof/>
        </w:rPr>
        <w:drawing>
          <wp:inline distT="0" distB="0" distL="0" distR="0" wp14:anchorId="4FC7CC1A" wp14:editId="07777777">
            <wp:extent cx="5731510" cy="1429050"/>
            <wp:effectExtent l="0" t="0" r="0" b="0"/>
            <wp:docPr id="1" name="image1.jpg" descr="W:\SYNTHESYS+\Logo + templates\SYNTHESIS+_logo_rev.jpg"/>
            <wp:cNvGraphicFramePr/>
            <a:graphic xmlns:a="http://schemas.openxmlformats.org/drawingml/2006/main">
              <a:graphicData uri="http://schemas.openxmlformats.org/drawingml/2006/picture">
                <pic:pic xmlns:pic="http://schemas.openxmlformats.org/drawingml/2006/picture">
                  <pic:nvPicPr>
                    <pic:cNvPr id="0" name="image1.jpg" descr="W:\SYNTHESYS+\Logo + templates\SYNTHESIS+_logo_rev.jpg"/>
                    <pic:cNvPicPr preferRelativeResize="0"/>
                  </pic:nvPicPr>
                  <pic:blipFill>
                    <a:blip r:embed="rId6"/>
                    <a:srcRect/>
                    <a:stretch>
                      <a:fillRect/>
                    </a:stretch>
                  </pic:blipFill>
                  <pic:spPr>
                    <a:xfrm>
                      <a:off x="0" y="0"/>
                      <a:ext cx="5731510" cy="1429050"/>
                    </a:xfrm>
                    <a:prstGeom prst="rect">
                      <a:avLst/>
                    </a:prstGeom>
                    <a:ln/>
                  </pic:spPr>
                </pic:pic>
              </a:graphicData>
            </a:graphic>
          </wp:inline>
        </w:drawing>
      </w:r>
    </w:p>
    <w:p w14:paraId="02EB378F" w14:textId="77777777" w:rsidR="0057553A" w:rsidRDefault="0057553A">
      <w:pPr>
        <w:spacing w:after="0" w:line="240" w:lineRule="auto"/>
        <w:rPr>
          <w:rFonts w:ascii="Arial" w:eastAsia="Arial" w:hAnsi="Arial" w:cs="Arial"/>
        </w:rPr>
      </w:pPr>
    </w:p>
    <w:p w14:paraId="6A05A809" w14:textId="77777777" w:rsidR="0057553A" w:rsidRDefault="0057553A">
      <w:pPr>
        <w:spacing w:after="0" w:line="240" w:lineRule="auto"/>
        <w:rPr>
          <w:rFonts w:ascii="Arial" w:eastAsia="Arial" w:hAnsi="Arial" w:cs="Arial"/>
        </w:rPr>
      </w:pPr>
    </w:p>
    <w:tbl>
      <w:tblPr>
        <w:tblStyle w:val="a"/>
        <w:tblW w:w="9242" w:type="dxa"/>
        <w:tblBorders>
          <w:top w:val="nil"/>
          <w:left w:val="nil"/>
          <w:bottom w:val="nil"/>
          <w:right w:val="nil"/>
          <w:insideH w:val="nil"/>
          <w:insideV w:val="nil"/>
        </w:tblBorders>
        <w:tblLayout w:type="fixed"/>
        <w:tblLook w:val="0400" w:firstRow="0" w:lastRow="0" w:firstColumn="0" w:lastColumn="0" w:noHBand="0" w:noVBand="1"/>
      </w:tblPr>
      <w:tblGrid>
        <w:gridCol w:w="3369"/>
        <w:gridCol w:w="5873"/>
      </w:tblGrid>
      <w:tr w:rsidR="0057553A" w14:paraId="18A08AE1" w14:textId="77777777">
        <w:trPr>
          <w:trHeight w:val="380"/>
        </w:trPr>
        <w:tc>
          <w:tcPr>
            <w:tcW w:w="3369" w:type="dxa"/>
          </w:tcPr>
          <w:p w14:paraId="1932D1A1" w14:textId="77777777" w:rsidR="0057553A" w:rsidRDefault="00FE35F9">
            <w:pPr>
              <w:rPr>
                <w:rFonts w:ascii="Arial" w:eastAsia="Arial" w:hAnsi="Arial" w:cs="Arial"/>
              </w:rPr>
            </w:pPr>
            <w:r>
              <w:rPr>
                <w:rFonts w:ascii="Arial" w:eastAsia="Arial" w:hAnsi="Arial" w:cs="Arial"/>
              </w:rPr>
              <w:t>Project:</w:t>
            </w:r>
          </w:p>
        </w:tc>
        <w:tc>
          <w:tcPr>
            <w:tcW w:w="5873" w:type="dxa"/>
          </w:tcPr>
          <w:p w14:paraId="3E9FAF2D" w14:textId="77777777" w:rsidR="0057553A" w:rsidRDefault="00FE35F9">
            <w:pPr>
              <w:rPr>
                <w:rFonts w:ascii="Arial" w:eastAsia="Arial" w:hAnsi="Arial" w:cs="Arial"/>
              </w:rPr>
            </w:pPr>
            <w:r>
              <w:rPr>
                <w:rFonts w:ascii="Arial" w:eastAsia="Arial" w:hAnsi="Arial" w:cs="Arial"/>
              </w:rPr>
              <w:t>Synthesis of systematic resources</w:t>
            </w:r>
          </w:p>
        </w:tc>
      </w:tr>
      <w:tr w:rsidR="0057553A" w14:paraId="202E89E7" w14:textId="77777777">
        <w:trPr>
          <w:trHeight w:val="380"/>
        </w:trPr>
        <w:tc>
          <w:tcPr>
            <w:tcW w:w="3369" w:type="dxa"/>
          </w:tcPr>
          <w:p w14:paraId="2DF7BED0" w14:textId="77777777" w:rsidR="0057553A" w:rsidRDefault="00FE35F9">
            <w:pPr>
              <w:rPr>
                <w:rFonts w:ascii="Arial" w:eastAsia="Arial" w:hAnsi="Arial" w:cs="Arial"/>
              </w:rPr>
            </w:pPr>
            <w:r>
              <w:rPr>
                <w:rFonts w:ascii="Arial" w:eastAsia="Arial" w:hAnsi="Arial" w:cs="Arial"/>
              </w:rPr>
              <w:t>Project acronym:</w:t>
            </w:r>
          </w:p>
        </w:tc>
        <w:tc>
          <w:tcPr>
            <w:tcW w:w="5873" w:type="dxa"/>
          </w:tcPr>
          <w:p w14:paraId="6DA8F8B1" w14:textId="77777777" w:rsidR="0057553A" w:rsidRDefault="00FE35F9">
            <w:pPr>
              <w:rPr>
                <w:rFonts w:ascii="Arial" w:eastAsia="Arial" w:hAnsi="Arial" w:cs="Arial"/>
              </w:rPr>
            </w:pPr>
            <w:r>
              <w:rPr>
                <w:rFonts w:ascii="Arial" w:eastAsia="Arial" w:hAnsi="Arial" w:cs="Arial"/>
              </w:rPr>
              <w:t>SYNTHESYS PLUS</w:t>
            </w:r>
          </w:p>
        </w:tc>
      </w:tr>
      <w:tr w:rsidR="0057553A" w14:paraId="27629BB4" w14:textId="77777777">
        <w:trPr>
          <w:trHeight w:val="380"/>
        </w:trPr>
        <w:tc>
          <w:tcPr>
            <w:tcW w:w="3369" w:type="dxa"/>
          </w:tcPr>
          <w:p w14:paraId="0C5D5EAB" w14:textId="77777777" w:rsidR="0057553A" w:rsidRDefault="00FE35F9">
            <w:pPr>
              <w:rPr>
                <w:rFonts w:ascii="Arial" w:eastAsia="Arial" w:hAnsi="Arial" w:cs="Arial"/>
              </w:rPr>
            </w:pPr>
            <w:r>
              <w:rPr>
                <w:rFonts w:ascii="Arial" w:eastAsia="Arial" w:hAnsi="Arial" w:cs="Arial"/>
              </w:rPr>
              <w:t>Grant Agreement number:</w:t>
            </w:r>
          </w:p>
        </w:tc>
        <w:tc>
          <w:tcPr>
            <w:tcW w:w="5873" w:type="dxa"/>
          </w:tcPr>
          <w:p w14:paraId="2461B62A" w14:textId="77777777" w:rsidR="0057553A" w:rsidRDefault="00FE35F9">
            <w:pPr>
              <w:rPr>
                <w:rFonts w:ascii="Arial" w:eastAsia="Arial" w:hAnsi="Arial" w:cs="Arial"/>
              </w:rPr>
            </w:pPr>
            <w:r>
              <w:rPr>
                <w:rFonts w:ascii="Arial" w:eastAsia="Arial" w:hAnsi="Arial" w:cs="Arial"/>
              </w:rPr>
              <w:t>823827</w:t>
            </w:r>
          </w:p>
        </w:tc>
      </w:tr>
      <w:tr w:rsidR="0057553A" w14:paraId="125FB072" w14:textId="77777777">
        <w:trPr>
          <w:trHeight w:val="380"/>
        </w:trPr>
        <w:tc>
          <w:tcPr>
            <w:tcW w:w="3369" w:type="dxa"/>
          </w:tcPr>
          <w:p w14:paraId="33089BA4" w14:textId="77777777" w:rsidR="0057553A" w:rsidRDefault="00FE35F9">
            <w:pPr>
              <w:rPr>
                <w:rFonts w:ascii="Arial" w:eastAsia="Arial" w:hAnsi="Arial" w:cs="Arial"/>
              </w:rPr>
            </w:pPr>
            <w:r>
              <w:rPr>
                <w:rFonts w:ascii="Arial" w:eastAsia="Arial" w:hAnsi="Arial" w:cs="Arial"/>
              </w:rPr>
              <w:t>Work Package:</w:t>
            </w:r>
          </w:p>
        </w:tc>
        <w:tc>
          <w:tcPr>
            <w:tcW w:w="5873" w:type="dxa"/>
          </w:tcPr>
          <w:p w14:paraId="4CA1FF31" w14:textId="77777777" w:rsidR="0057553A" w:rsidRDefault="00FE35F9">
            <w:pPr>
              <w:rPr>
                <w:rFonts w:ascii="Arial" w:eastAsia="Arial" w:hAnsi="Arial" w:cs="Arial"/>
              </w:rPr>
            </w:pPr>
            <w:r>
              <w:rPr>
                <w:rFonts w:ascii="Arial" w:eastAsia="Arial" w:hAnsi="Arial" w:cs="Arial"/>
              </w:rPr>
              <w:t>NA1 - Management</w:t>
            </w:r>
          </w:p>
        </w:tc>
      </w:tr>
      <w:tr w:rsidR="0057553A" w14:paraId="61F9026E" w14:textId="77777777">
        <w:trPr>
          <w:trHeight w:val="380"/>
        </w:trPr>
        <w:tc>
          <w:tcPr>
            <w:tcW w:w="3369" w:type="dxa"/>
          </w:tcPr>
          <w:p w14:paraId="514476BF" w14:textId="77777777" w:rsidR="0057553A" w:rsidRDefault="00FE35F9">
            <w:pPr>
              <w:rPr>
                <w:rFonts w:ascii="Arial" w:eastAsia="Arial" w:hAnsi="Arial" w:cs="Arial"/>
              </w:rPr>
            </w:pPr>
            <w:r>
              <w:rPr>
                <w:rFonts w:ascii="Arial" w:eastAsia="Arial" w:hAnsi="Arial" w:cs="Arial"/>
              </w:rPr>
              <w:t>Deliverable number:</w:t>
            </w:r>
          </w:p>
        </w:tc>
        <w:tc>
          <w:tcPr>
            <w:tcW w:w="5873" w:type="dxa"/>
          </w:tcPr>
          <w:p w14:paraId="55D8B3B0" w14:textId="77777777" w:rsidR="0057553A" w:rsidRDefault="00FE35F9">
            <w:pPr>
              <w:rPr>
                <w:rFonts w:ascii="Arial" w:eastAsia="Arial" w:hAnsi="Arial" w:cs="Arial"/>
              </w:rPr>
            </w:pPr>
            <w:r>
              <w:rPr>
                <w:rFonts w:ascii="Arial" w:eastAsia="Arial" w:hAnsi="Arial" w:cs="Arial"/>
              </w:rPr>
              <w:t>1.1</w:t>
            </w:r>
          </w:p>
        </w:tc>
      </w:tr>
      <w:tr w:rsidR="0057553A" w14:paraId="2B261774" w14:textId="77777777">
        <w:trPr>
          <w:trHeight w:val="380"/>
        </w:trPr>
        <w:tc>
          <w:tcPr>
            <w:tcW w:w="3369" w:type="dxa"/>
          </w:tcPr>
          <w:p w14:paraId="72AAF53A" w14:textId="77777777" w:rsidR="0057553A" w:rsidRDefault="00FE35F9">
            <w:pPr>
              <w:rPr>
                <w:rFonts w:ascii="Arial" w:eastAsia="Arial" w:hAnsi="Arial" w:cs="Arial"/>
              </w:rPr>
            </w:pPr>
            <w:r>
              <w:rPr>
                <w:rFonts w:ascii="Arial" w:eastAsia="Arial" w:hAnsi="Arial" w:cs="Arial"/>
              </w:rPr>
              <w:t>Deliverable title:</w:t>
            </w:r>
          </w:p>
        </w:tc>
        <w:tc>
          <w:tcPr>
            <w:tcW w:w="5873" w:type="dxa"/>
          </w:tcPr>
          <w:p w14:paraId="2E52786E" w14:textId="77777777" w:rsidR="0057553A" w:rsidRDefault="00FE35F9">
            <w:pPr>
              <w:rPr>
                <w:rFonts w:ascii="Arial" w:eastAsia="Arial" w:hAnsi="Arial" w:cs="Arial"/>
              </w:rPr>
            </w:pPr>
            <w:r>
              <w:rPr>
                <w:rFonts w:ascii="Arial" w:eastAsia="Arial" w:hAnsi="Arial" w:cs="Arial"/>
              </w:rPr>
              <w:t>Kick-Off Meeting</w:t>
            </w:r>
          </w:p>
        </w:tc>
      </w:tr>
      <w:tr w:rsidR="0057553A" w14:paraId="5A8AD35E" w14:textId="77777777">
        <w:trPr>
          <w:trHeight w:val="380"/>
        </w:trPr>
        <w:tc>
          <w:tcPr>
            <w:tcW w:w="3369" w:type="dxa"/>
          </w:tcPr>
          <w:p w14:paraId="26600074" w14:textId="77777777" w:rsidR="0057553A" w:rsidRDefault="00FE35F9">
            <w:pPr>
              <w:rPr>
                <w:rFonts w:ascii="Arial" w:eastAsia="Arial" w:hAnsi="Arial" w:cs="Arial"/>
              </w:rPr>
            </w:pPr>
            <w:r>
              <w:rPr>
                <w:rFonts w:ascii="Arial" w:eastAsia="Arial" w:hAnsi="Arial" w:cs="Arial"/>
              </w:rPr>
              <w:t>Deliverable author(s):</w:t>
            </w:r>
          </w:p>
        </w:tc>
        <w:tc>
          <w:tcPr>
            <w:tcW w:w="5873" w:type="dxa"/>
          </w:tcPr>
          <w:p w14:paraId="59BB680A" w14:textId="77777777" w:rsidR="0057553A" w:rsidRDefault="00FE35F9">
            <w:pPr>
              <w:rPr>
                <w:rFonts w:ascii="Arial" w:eastAsia="Arial" w:hAnsi="Arial" w:cs="Arial"/>
              </w:rPr>
            </w:pPr>
            <w:r>
              <w:rPr>
                <w:rFonts w:ascii="Arial" w:eastAsia="Arial" w:hAnsi="Arial" w:cs="Arial"/>
              </w:rPr>
              <w:t>Katherine Dixey, Vince Smith</w:t>
            </w:r>
          </w:p>
        </w:tc>
      </w:tr>
      <w:tr w:rsidR="0057553A" w14:paraId="59259744" w14:textId="77777777">
        <w:trPr>
          <w:trHeight w:val="380"/>
        </w:trPr>
        <w:tc>
          <w:tcPr>
            <w:tcW w:w="3369" w:type="dxa"/>
          </w:tcPr>
          <w:p w14:paraId="3101716D" w14:textId="77777777" w:rsidR="0057553A" w:rsidRDefault="00FE35F9">
            <w:pPr>
              <w:rPr>
                <w:rFonts w:ascii="Arial" w:eastAsia="Arial" w:hAnsi="Arial" w:cs="Arial"/>
              </w:rPr>
            </w:pPr>
            <w:r>
              <w:rPr>
                <w:rFonts w:ascii="Arial" w:eastAsia="Arial" w:hAnsi="Arial" w:cs="Arial"/>
              </w:rPr>
              <w:t>Date:</w:t>
            </w:r>
          </w:p>
        </w:tc>
        <w:tc>
          <w:tcPr>
            <w:tcW w:w="5873" w:type="dxa"/>
          </w:tcPr>
          <w:p w14:paraId="00F53068" w14:textId="77777777" w:rsidR="0057553A" w:rsidRDefault="00FE35F9">
            <w:pPr>
              <w:rPr>
                <w:rFonts w:ascii="Arial" w:eastAsia="Arial" w:hAnsi="Arial" w:cs="Arial"/>
              </w:rPr>
            </w:pPr>
            <w:r>
              <w:rPr>
                <w:rFonts w:ascii="Arial" w:eastAsia="Arial" w:hAnsi="Arial" w:cs="Arial"/>
              </w:rPr>
              <w:t>12/04/2019</w:t>
            </w:r>
          </w:p>
        </w:tc>
      </w:tr>
    </w:tbl>
    <w:p w14:paraId="5833E97F" w14:textId="77777777" w:rsidR="0057553A" w:rsidRDefault="00C70D05">
      <w:pPr>
        <w:spacing w:after="0" w:line="240" w:lineRule="auto"/>
        <w:rPr>
          <w:rFonts w:ascii="Arial" w:eastAsia="Arial" w:hAnsi="Arial" w:cs="Arial"/>
        </w:rPr>
      </w:pPr>
      <w:r>
        <w:rPr>
          <w:noProof/>
        </w:rPr>
        <mc:AlternateContent>
          <mc:Choice Requires="wps">
            <w:drawing>
              <wp:anchor distT="0" distB="0" distL="114300" distR="114300" simplePos="0" relativeHeight="251660288" behindDoc="0" locked="0" layoutInCell="1" allowOverlap="1" wp14:anchorId="30B0C12D" wp14:editId="07EFA8C1">
                <wp:simplePos x="0" y="0"/>
                <wp:positionH relativeFrom="column">
                  <wp:posOffset>-38100</wp:posOffset>
                </wp:positionH>
                <wp:positionV relativeFrom="paragraph">
                  <wp:posOffset>4664075</wp:posOffset>
                </wp:positionV>
                <wp:extent cx="5731510" cy="635"/>
                <wp:effectExtent l="0" t="0" r="0" b="0"/>
                <wp:wrapNone/>
                <wp:docPr id="4" name="Text Box 4"/>
                <wp:cNvGraphicFramePr/>
                <a:graphic xmlns:a="http://schemas.openxmlformats.org/drawingml/2006/main">
                  <a:graphicData uri="http://schemas.microsoft.com/office/word/2010/wordprocessingShape">
                    <wps:wsp>
                      <wps:cNvSpPr txBox="1"/>
                      <wps:spPr>
                        <a:xfrm>
                          <a:off x="0" y="0"/>
                          <a:ext cx="5731510" cy="635"/>
                        </a:xfrm>
                        <a:prstGeom prst="rect">
                          <a:avLst/>
                        </a:prstGeom>
                        <a:solidFill>
                          <a:prstClr val="white"/>
                        </a:solidFill>
                        <a:ln>
                          <a:noFill/>
                        </a:ln>
                        <a:effectLst/>
                      </wps:spPr>
                      <wps:txbx>
                        <w:txbxContent>
                          <w:p w14:paraId="47276F13" w14:textId="77777777" w:rsidR="00C70D05" w:rsidRPr="000B10D6" w:rsidRDefault="00C70D05" w:rsidP="00C70D05">
                            <w:pPr>
                              <w:pStyle w:val="Caption"/>
                              <w:rPr>
                                <w:rFonts w:ascii="Arial" w:eastAsia="Arial" w:hAnsi="Arial" w:cs="Arial"/>
                                <w:noProof/>
                              </w:rPr>
                            </w:pPr>
                            <w:r>
                              <w:t>SYNTHESYS+ Kick-Off Meeting Participants 19/02/19 (Photograph - Kristina Gorman)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w:pict w14:anchorId="6A2B2062">
              <v:shapetype id="_x0000_t202" coordsize="21600,21600" o:spt="202" path="m,l,21600r21600,l21600,xe">
                <v:stroke joinstyle="miter"/>
                <v:path gradientshapeok="t" o:connecttype="rect"/>
              </v:shapetype>
              <v:shape id="Text Box 4" style="position:absolute;margin-left:-3pt;margin-top:367.25pt;width:451.3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">
                <v:textbox style="mso-fit-shape-to-text:t" inset="0,0,0,0">
                  <w:txbxContent>
                    <w:p w:rsidRPr="000B10D6" w:rsidR="00C70D05" w:rsidP="00C70D05" w:rsidRDefault="00C70D05" w14:paraId="392E81D3" wp14:textId="77777777">
                      <w:pPr>
                        <w:pStyle w:val="Caption"/>
                        <w:rPr>
                          <w:rFonts w:ascii="Arial" w:hAnsi="Arial" w:eastAsia="Arial" w:cs="Arial"/>
                          <w:noProof/>
                        </w:rPr>
                      </w:pPr>
                      <w:r>
                        <w:t>SYNTHESYS+ Kick-Off Meeting Participants 19/02/19 (Photograph - Kristina Gorman)</w:t>
                      </w:r>
                    </w:p>
                  </w:txbxContent>
                </v:textbox>
              </v:shape>
            </w:pict>
          </mc:Fallback>
        </mc:AlternateContent>
      </w:r>
      <w:r>
        <w:rPr>
          <w:rFonts w:ascii="Arial" w:eastAsia="Arial" w:hAnsi="Arial" w:cs="Arial"/>
          <w:noProof/>
        </w:rPr>
        <w:drawing>
          <wp:anchor distT="0" distB="0" distL="114300" distR="114300" simplePos="0" relativeHeight="251658240" behindDoc="0" locked="0" layoutInCell="1" allowOverlap="1" wp14:anchorId="6849FC30" wp14:editId="795CA330">
            <wp:simplePos x="0" y="0"/>
            <wp:positionH relativeFrom="column">
              <wp:posOffset>-38100</wp:posOffset>
            </wp:positionH>
            <wp:positionV relativeFrom="paragraph">
              <wp:posOffset>308610</wp:posOffset>
            </wp:positionV>
            <wp:extent cx="5731510" cy="4298315"/>
            <wp:effectExtent l="0" t="0" r="2540" b="6985"/>
            <wp:wrapTopAndBottom/>
            <wp:docPr id="3" name="Picture 3" descr="W:\SYNTHESYS+\Meetings\KOM Feb2019\KOM 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SYNTHESYS+\Meetings\KOM Feb2019\KOM Photo.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1510" cy="4298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39BBE3" w14:textId="77777777" w:rsidR="00C70D05" w:rsidRDefault="00C70D05" w:rsidP="000A7F8C">
      <w:pPr>
        <w:spacing w:after="0" w:line="240" w:lineRule="auto"/>
        <w:rPr>
          <w:rFonts w:ascii="Arial" w:eastAsia="Arial" w:hAnsi="Arial" w:cs="Arial"/>
        </w:rPr>
      </w:pPr>
      <w:bookmarkStart w:id="0" w:name="_gjdgxs" w:colFirst="0" w:colLast="0"/>
      <w:bookmarkEnd w:id="0"/>
    </w:p>
    <w:p w14:paraId="45391CE8" w14:textId="77777777" w:rsidR="000A7F8C" w:rsidRPr="000A7F8C" w:rsidRDefault="00C70D05" w:rsidP="000A7F8C">
      <w:pPr>
        <w:spacing w:after="0" w:line="240" w:lineRule="auto"/>
        <w:rPr>
          <w:rFonts w:ascii="Arial" w:eastAsia="Arial" w:hAnsi="Arial" w:cs="Arial"/>
          <w:b/>
        </w:rPr>
      </w:pPr>
      <w:r>
        <w:rPr>
          <w:rFonts w:ascii="Arial" w:eastAsia="Arial" w:hAnsi="Arial" w:cs="Arial"/>
          <w:b/>
        </w:rPr>
        <w:lastRenderedPageBreak/>
        <w:t xml:space="preserve">Meeting </w:t>
      </w:r>
      <w:r w:rsidR="000A7F8C" w:rsidRPr="000A7F8C">
        <w:rPr>
          <w:rFonts w:ascii="Arial" w:eastAsia="Arial" w:hAnsi="Arial" w:cs="Arial"/>
          <w:b/>
        </w:rPr>
        <w:t>Summary</w:t>
      </w:r>
    </w:p>
    <w:p w14:paraId="41C8F396" w14:textId="77777777" w:rsidR="000A7F8C" w:rsidRDefault="000A7F8C" w:rsidP="000A7F8C">
      <w:pPr>
        <w:spacing w:after="0" w:line="240" w:lineRule="auto"/>
        <w:rPr>
          <w:rFonts w:ascii="Arial" w:eastAsia="Arial" w:hAnsi="Arial" w:cs="Arial"/>
        </w:rPr>
      </w:pPr>
    </w:p>
    <w:p w14:paraId="7D93CFA1" w14:textId="2342D495" w:rsidR="000A7F8C" w:rsidRDefault="000A7F8C" w:rsidP="000A7F8C">
      <w:pPr>
        <w:spacing w:after="0" w:line="240" w:lineRule="auto"/>
        <w:rPr>
          <w:rFonts w:ascii="Arial" w:eastAsia="Arial" w:hAnsi="Arial" w:cs="Arial"/>
        </w:rPr>
      </w:pPr>
      <w:r w:rsidRPr="000A7F8C">
        <w:rPr>
          <w:rFonts w:ascii="Arial" w:eastAsia="Arial" w:hAnsi="Arial" w:cs="Arial"/>
        </w:rPr>
        <w:t xml:space="preserve">The Kick-Off meeting for SYNTHESYS+ was held at the Natural History Museum, London on the 18-19 February 2019. The meeting </w:t>
      </w:r>
      <w:r w:rsidR="008C6DB9">
        <w:rPr>
          <w:rFonts w:ascii="Arial" w:eastAsia="Arial" w:hAnsi="Arial" w:cs="Arial"/>
        </w:rPr>
        <w:t>brought together a total of 62</w:t>
      </w:r>
      <w:r w:rsidRPr="000A7F8C">
        <w:rPr>
          <w:rFonts w:ascii="Arial" w:eastAsia="Arial" w:hAnsi="Arial" w:cs="Arial"/>
        </w:rPr>
        <w:t xml:space="preserve"> delegates representing 31 participating institutions. The aim was to communicate and consolidate project aims, consider strategic alignment with the wider European and global landscape, and facilitate networking and discussion between project participants.</w:t>
      </w:r>
    </w:p>
    <w:p w14:paraId="72A3D3EC" w14:textId="77777777" w:rsidR="00C70D05" w:rsidRDefault="00C70D05" w:rsidP="000A7F8C">
      <w:pPr>
        <w:spacing w:after="0" w:line="240" w:lineRule="auto"/>
        <w:rPr>
          <w:rFonts w:ascii="Arial" w:eastAsia="Arial" w:hAnsi="Arial" w:cs="Arial"/>
        </w:rPr>
      </w:pPr>
      <w:bookmarkStart w:id="1" w:name="_GoBack"/>
      <w:bookmarkEnd w:id="1"/>
    </w:p>
    <w:p w14:paraId="3E1A3B83" w14:textId="77777777" w:rsidR="00C70D05" w:rsidRPr="000A7F8C" w:rsidRDefault="00C70D05" w:rsidP="000A7F8C">
      <w:pPr>
        <w:spacing w:after="0" w:line="240" w:lineRule="auto"/>
        <w:rPr>
          <w:rFonts w:ascii="Arial" w:eastAsia="Arial" w:hAnsi="Arial" w:cs="Arial"/>
        </w:rPr>
      </w:pPr>
      <w:r>
        <w:rPr>
          <w:rFonts w:ascii="Arial" w:eastAsia="Arial" w:hAnsi="Arial" w:cs="Arial"/>
        </w:rPr>
        <w:t>Themes for presentations and discussions were as follows:</w:t>
      </w:r>
    </w:p>
    <w:p w14:paraId="0D0B940D" w14:textId="77777777" w:rsidR="000A7F8C" w:rsidRDefault="000A7F8C" w:rsidP="000A7F8C">
      <w:pPr>
        <w:spacing w:after="0" w:line="240" w:lineRule="auto"/>
        <w:rPr>
          <w:rFonts w:ascii="Arial" w:eastAsia="Arial" w:hAnsi="Arial" w:cs="Arial"/>
        </w:rPr>
      </w:pPr>
    </w:p>
    <w:p w14:paraId="4286FF99" w14:textId="77777777" w:rsidR="000A7F8C" w:rsidRPr="00C70D05" w:rsidRDefault="00C70D05" w:rsidP="00C70D05">
      <w:pPr>
        <w:pStyle w:val="ListParagraph"/>
        <w:numPr>
          <w:ilvl w:val="0"/>
          <w:numId w:val="2"/>
        </w:numPr>
        <w:spacing w:after="0" w:line="240" w:lineRule="auto"/>
        <w:rPr>
          <w:rFonts w:ascii="Arial" w:eastAsia="Arial" w:hAnsi="Arial" w:cs="Arial"/>
        </w:rPr>
      </w:pPr>
      <w:r>
        <w:rPr>
          <w:rFonts w:ascii="Arial" w:eastAsia="Arial" w:hAnsi="Arial" w:cs="Arial"/>
          <w:b/>
        </w:rPr>
        <w:t xml:space="preserve">Project Management: </w:t>
      </w:r>
      <w:r w:rsidR="000A7F8C" w:rsidRPr="00C70D05">
        <w:rPr>
          <w:rFonts w:ascii="Arial" w:eastAsia="Arial" w:hAnsi="Arial" w:cs="Arial"/>
        </w:rPr>
        <w:t>Introductory sessions by the project manager covered procedural issues and tasks relating to Networking Activity 1 (Management).</w:t>
      </w:r>
      <w:r>
        <w:rPr>
          <w:rFonts w:ascii="Arial" w:eastAsia="Arial" w:hAnsi="Arial" w:cs="Arial"/>
        </w:rPr>
        <w:t xml:space="preserve"> These included financial administration, communication, dissemination, ethics, and deliverables.</w:t>
      </w:r>
    </w:p>
    <w:p w14:paraId="0E27B00A" w14:textId="77777777" w:rsidR="000A7F8C" w:rsidRPr="000A7F8C" w:rsidRDefault="000A7F8C" w:rsidP="000A7F8C">
      <w:pPr>
        <w:spacing w:after="0" w:line="240" w:lineRule="auto"/>
        <w:rPr>
          <w:rFonts w:ascii="Arial" w:eastAsia="Arial" w:hAnsi="Arial" w:cs="Arial"/>
        </w:rPr>
      </w:pPr>
    </w:p>
    <w:p w14:paraId="00F18229" w14:textId="77777777" w:rsidR="000A7F8C" w:rsidRPr="00C70D05" w:rsidRDefault="00C70D05" w:rsidP="00C70D05">
      <w:pPr>
        <w:pStyle w:val="ListParagraph"/>
        <w:numPr>
          <w:ilvl w:val="0"/>
          <w:numId w:val="2"/>
        </w:numPr>
        <w:spacing w:after="0" w:line="240" w:lineRule="auto"/>
        <w:rPr>
          <w:rFonts w:ascii="Arial" w:eastAsia="Arial" w:hAnsi="Arial" w:cs="Arial"/>
        </w:rPr>
      </w:pPr>
      <w:r>
        <w:rPr>
          <w:rFonts w:ascii="Arial" w:eastAsia="Arial" w:hAnsi="Arial" w:cs="Arial"/>
          <w:b/>
        </w:rPr>
        <w:t xml:space="preserve">Access: </w:t>
      </w:r>
      <w:r>
        <w:rPr>
          <w:rFonts w:ascii="Arial" w:eastAsia="Arial" w:hAnsi="Arial" w:cs="Arial"/>
        </w:rPr>
        <w:t>A brief overview of the Transnational Access programme was given, outlining the addition of 4 new partners to the project, as well as regulatory changes to applicant eligibility</w:t>
      </w:r>
      <w:r w:rsidR="000A7F8C" w:rsidRPr="00C70D05">
        <w:rPr>
          <w:rFonts w:ascii="Arial" w:eastAsia="Arial" w:hAnsi="Arial" w:cs="Arial"/>
        </w:rPr>
        <w:t>. The Virtual Access component of SYNTHESYS+, new to this iteration</w:t>
      </w:r>
      <w:r>
        <w:rPr>
          <w:rFonts w:ascii="Arial" w:eastAsia="Arial" w:hAnsi="Arial" w:cs="Arial"/>
        </w:rPr>
        <w:t xml:space="preserve"> of the project</w:t>
      </w:r>
      <w:r w:rsidR="000A7F8C" w:rsidRPr="00C70D05">
        <w:rPr>
          <w:rFonts w:ascii="Arial" w:eastAsia="Arial" w:hAnsi="Arial" w:cs="Arial"/>
        </w:rPr>
        <w:t>, was introduced by Access</w:t>
      </w:r>
      <w:r>
        <w:rPr>
          <w:rFonts w:ascii="Arial" w:eastAsia="Arial" w:hAnsi="Arial" w:cs="Arial"/>
        </w:rPr>
        <w:t xml:space="preserve"> Stream Coordinator Sandra Knapp with the opportunity for discussion amongst attendees.</w:t>
      </w:r>
    </w:p>
    <w:p w14:paraId="60061E4C" w14:textId="77777777" w:rsidR="000A7F8C" w:rsidRDefault="000A7F8C" w:rsidP="000A7F8C">
      <w:pPr>
        <w:spacing w:after="0" w:line="240" w:lineRule="auto"/>
        <w:rPr>
          <w:rFonts w:ascii="Arial" w:eastAsia="Arial" w:hAnsi="Arial" w:cs="Arial"/>
        </w:rPr>
      </w:pPr>
    </w:p>
    <w:p w14:paraId="70DACE1F" w14:textId="77777777" w:rsidR="000A7F8C" w:rsidRPr="00C70D05" w:rsidRDefault="00C70D05" w:rsidP="00C70D05">
      <w:pPr>
        <w:pStyle w:val="ListParagraph"/>
        <w:numPr>
          <w:ilvl w:val="0"/>
          <w:numId w:val="2"/>
        </w:numPr>
        <w:spacing w:after="0" w:line="240" w:lineRule="auto"/>
        <w:rPr>
          <w:rFonts w:ascii="Arial" w:eastAsia="Arial" w:hAnsi="Arial" w:cs="Arial"/>
        </w:rPr>
      </w:pPr>
      <w:r>
        <w:rPr>
          <w:rFonts w:ascii="Arial" w:eastAsia="Arial" w:hAnsi="Arial" w:cs="Arial"/>
          <w:b/>
        </w:rPr>
        <w:t xml:space="preserve">New Participants: </w:t>
      </w:r>
      <w:r w:rsidR="000A7F8C" w:rsidRPr="00C70D05">
        <w:rPr>
          <w:rFonts w:ascii="Arial" w:eastAsia="Arial" w:hAnsi="Arial" w:cs="Arial"/>
        </w:rPr>
        <w:t>The 9 partners n</w:t>
      </w:r>
      <w:r>
        <w:rPr>
          <w:rFonts w:ascii="Arial" w:eastAsia="Arial" w:hAnsi="Arial" w:cs="Arial"/>
        </w:rPr>
        <w:t xml:space="preserve">ew to the SYNTHESYS consortium </w:t>
      </w:r>
      <w:r w:rsidR="000A7F8C" w:rsidRPr="00C70D05">
        <w:rPr>
          <w:rFonts w:ascii="Arial" w:eastAsia="Arial" w:hAnsi="Arial" w:cs="Arial"/>
        </w:rPr>
        <w:t xml:space="preserve">were given the opportunity to deliver a short introductory presentation, showcasing their current activities and </w:t>
      </w:r>
      <w:r>
        <w:rPr>
          <w:rFonts w:ascii="Arial" w:eastAsia="Arial" w:hAnsi="Arial" w:cs="Arial"/>
        </w:rPr>
        <w:t>planned contributions to the project.</w:t>
      </w:r>
    </w:p>
    <w:p w14:paraId="44EAFD9C" w14:textId="77777777" w:rsidR="000A7F8C" w:rsidRDefault="000A7F8C" w:rsidP="000A7F8C">
      <w:pPr>
        <w:spacing w:after="0" w:line="240" w:lineRule="auto"/>
        <w:rPr>
          <w:rFonts w:ascii="Arial" w:eastAsia="Arial" w:hAnsi="Arial" w:cs="Arial"/>
        </w:rPr>
      </w:pPr>
    </w:p>
    <w:p w14:paraId="3C9F7C0B" w14:textId="08242F62" w:rsidR="000A7F8C" w:rsidRPr="00C70D05" w:rsidRDefault="00C70D05" w:rsidP="00C70D05">
      <w:pPr>
        <w:pStyle w:val="ListParagraph"/>
        <w:numPr>
          <w:ilvl w:val="0"/>
          <w:numId w:val="2"/>
        </w:numPr>
        <w:spacing w:after="0" w:line="240" w:lineRule="auto"/>
        <w:rPr>
          <w:rFonts w:ascii="Arial" w:eastAsia="Arial" w:hAnsi="Arial" w:cs="Arial"/>
        </w:rPr>
      </w:pPr>
      <w:r>
        <w:rPr>
          <w:rFonts w:ascii="Arial" w:eastAsia="Arial" w:hAnsi="Arial" w:cs="Arial"/>
          <w:b/>
        </w:rPr>
        <w:t xml:space="preserve">Work Package Introductions: </w:t>
      </w:r>
      <w:r w:rsidR="000A7F8C" w:rsidRPr="00C70D05">
        <w:rPr>
          <w:rFonts w:ascii="Arial" w:eastAsia="Arial" w:hAnsi="Arial" w:cs="Arial"/>
        </w:rPr>
        <w:t>Each work package</w:t>
      </w:r>
      <w:r w:rsidR="008C6DB9">
        <w:rPr>
          <w:rFonts w:ascii="Arial" w:eastAsia="Arial" w:hAnsi="Arial" w:cs="Arial"/>
        </w:rPr>
        <w:t xml:space="preserve"> </w:t>
      </w:r>
      <w:r w:rsidR="000A7F8C" w:rsidRPr="00C70D05">
        <w:rPr>
          <w:rFonts w:ascii="Arial" w:eastAsia="Arial" w:hAnsi="Arial" w:cs="Arial"/>
        </w:rPr>
        <w:t>(Networking Activity 2-5 and J</w:t>
      </w:r>
      <w:r w:rsidR="008C6DB9">
        <w:rPr>
          <w:rFonts w:ascii="Arial" w:eastAsia="Arial" w:hAnsi="Arial" w:cs="Arial"/>
        </w:rPr>
        <w:t xml:space="preserve">oint </w:t>
      </w:r>
      <w:r w:rsidR="000A7F8C" w:rsidRPr="00C70D05">
        <w:rPr>
          <w:rFonts w:ascii="Arial" w:eastAsia="Arial" w:hAnsi="Arial" w:cs="Arial"/>
        </w:rPr>
        <w:t>R</w:t>
      </w:r>
      <w:r w:rsidR="008C6DB9">
        <w:rPr>
          <w:rFonts w:ascii="Arial" w:eastAsia="Arial" w:hAnsi="Arial" w:cs="Arial"/>
        </w:rPr>
        <w:t xml:space="preserve">esearch </w:t>
      </w:r>
      <w:r w:rsidR="000A7F8C" w:rsidRPr="00C70D05">
        <w:rPr>
          <w:rFonts w:ascii="Arial" w:eastAsia="Arial" w:hAnsi="Arial" w:cs="Arial"/>
        </w:rPr>
        <w:t>A</w:t>
      </w:r>
      <w:r w:rsidR="008C6DB9">
        <w:rPr>
          <w:rFonts w:ascii="Arial" w:eastAsia="Arial" w:hAnsi="Arial" w:cs="Arial"/>
        </w:rPr>
        <w:t>ctivity</w:t>
      </w:r>
      <w:r w:rsidR="000A7F8C" w:rsidRPr="00C70D05">
        <w:rPr>
          <w:rFonts w:ascii="Arial" w:eastAsia="Arial" w:hAnsi="Arial" w:cs="Arial"/>
        </w:rPr>
        <w:t xml:space="preserve"> 1-3) had a</w:t>
      </w:r>
      <w:r>
        <w:rPr>
          <w:rFonts w:ascii="Arial" w:eastAsia="Arial" w:hAnsi="Arial" w:cs="Arial"/>
        </w:rPr>
        <w:t>n introductory session on day 2. Work Package leaders individually summarised their objectives, deliverables &amp; milestones, connectivity to other initiatives, key risks, and global relevance.</w:t>
      </w:r>
    </w:p>
    <w:p w14:paraId="4B94D5A5" w14:textId="77777777" w:rsidR="000A7F8C" w:rsidRDefault="000A7F8C" w:rsidP="000A7F8C">
      <w:pPr>
        <w:spacing w:after="0" w:line="240" w:lineRule="auto"/>
        <w:rPr>
          <w:rFonts w:ascii="Arial" w:eastAsia="Arial" w:hAnsi="Arial" w:cs="Arial"/>
        </w:rPr>
      </w:pPr>
    </w:p>
    <w:p w14:paraId="2CD55500" w14:textId="2F17AEA5" w:rsidR="000A7F8C" w:rsidRPr="00E63D83" w:rsidRDefault="00E63D83" w:rsidP="31C40C23">
      <w:pPr>
        <w:pStyle w:val="ListParagraph"/>
        <w:numPr>
          <w:ilvl w:val="0"/>
          <w:numId w:val="2"/>
        </w:numPr>
        <w:spacing w:after="0" w:line="240" w:lineRule="auto"/>
        <w:rPr>
          <w:rFonts w:ascii="Arial" w:eastAsia="Arial" w:hAnsi="Arial" w:cs="Arial"/>
        </w:rPr>
      </w:pPr>
      <w:r>
        <w:rPr>
          <w:rFonts w:ascii="Arial" w:eastAsia="Arial" w:hAnsi="Arial" w:cs="Arial"/>
          <w:b/>
          <w:bCs/>
        </w:rPr>
        <w:t>Linked Projects</w:t>
      </w:r>
      <w:r w:rsidR="31C40C23" w:rsidRPr="00E63D83">
        <w:rPr>
          <w:rFonts w:ascii="Arial" w:eastAsia="Arial" w:hAnsi="Arial" w:cs="Arial"/>
          <w:b/>
          <w:bCs/>
        </w:rPr>
        <w:t xml:space="preserve">: </w:t>
      </w:r>
      <w:r w:rsidR="31C40C23" w:rsidRPr="00E63D83">
        <w:rPr>
          <w:rFonts w:ascii="Arial" w:eastAsia="Arial" w:hAnsi="Arial" w:cs="Arial"/>
        </w:rPr>
        <w:t>The remainder of the second day was largely given to discussing strategic alignment</w:t>
      </w:r>
      <w:r>
        <w:rPr>
          <w:rFonts w:ascii="Arial" w:eastAsia="Arial" w:hAnsi="Arial" w:cs="Arial"/>
        </w:rPr>
        <w:t>, horizon scanning</w:t>
      </w:r>
      <w:r w:rsidR="31C40C23" w:rsidRPr="00E63D83">
        <w:rPr>
          <w:rFonts w:ascii="Arial" w:eastAsia="Arial" w:hAnsi="Arial" w:cs="Arial"/>
        </w:rPr>
        <w:t xml:space="preserve"> and linkages with </w:t>
      </w:r>
      <w:hyperlink r:id="rId8">
        <w:proofErr w:type="spellStart"/>
        <w:r w:rsidR="31C40C23" w:rsidRPr="00E63D83">
          <w:rPr>
            <w:rStyle w:val="Hyperlink"/>
            <w:rFonts w:ascii="Arial" w:eastAsia="Arial" w:hAnsi="Arial" w:cs="Arial"/>
          </w:rPr>
          <w:t>DiSSCo</w:t>
        </w:r>
        <w:proofErr w:type="spellEnd"/>
      </w:hyperlink>
      <w:r w:rsidR="31C40C23" w:rsidRPr="00E63D83">
        <w:rPr>
          <w:rFonts w:ascii="Arial" w:eastAsia="Arial" w:hAnsi="Arial" w:cs="Arial"/>
        </w:rPr>
        <w:t xml:space="preserve"> and other related projects.</w:t>
      </w:r>
    </w:p>
    <w:p w14:paraId="3DEEC669" w14:textId="77777777" w:rsidR="00C70D05" w:rsidRDefault="00C70D05" w:rsidP="00C70D05">
      <w:pPr>
        <w:spacing w:after="0" w:line="240" w:lineRule="auto"/>
        <w:rPr>
          <w:rFonts w:ascii="Arial" w:eastAsia="Arial" w:hAnsi="Arial" w:cs="Arial"/>
        </w:rPr>
      </w:pPr>
    </w:p>
    <w:p w14:paraId="6174BD68" w14:textId="77777777" w:rsidR="00C70D05" w:rsidRPr="00C70D05" w:rsidRDefault="00C70D05" w:rsidP="00C70D05">
      <w:pPr>
        <w:spacing w:after="0" w:line="240" w:lineRule="auto"/>
        <w:rPr>
          <w:rFonts w:ascii="Arial" w:eastAsia="Arial" w:hAnsi="Arial" w:cs="Arial"/>
        </w:rPr>
      </w:pPr>
      <w:r>
        <w:rPr>
          <w:rFonts w:ascii="Arial" w:eastAsia="Arial" w:hAnsi="Arial" w:cs="Arial"/>
        </w:rPr>
        <w:t>Following this event, Work Package leaders will arrange individual Kick-Off meetings via teleconference to facilitate further in-depth planning discussions.</w:t>
      </w:r>
    </w:p>
    <w:p w14:paraId="3656B9AB" w14:textId="77777777" w:rsidR="000A7F8C" w:rsidRPr="000A7F8C" w:rsidRDefault="000A7F8C" w:rsidP="000A7F8C">
      <w:pPr>
        <w:spacing w:after="0" w:line="240" w:lineRule="auto"/>
        <w:rPr>
          <w:rFonts w:ascii="Arial" w:eastAsia="Arial" w:hAnsi="Arial" w:cs="Arial"/>
        </w:rPr>
      </w:pPr>
    </w:p>
    <w:p w14:paraId="45FB0818" w14:textId="77777777" w:rsidR="000A7F8C" w:rsidRDefault="000A7F8C" w:rsidP="000A7F8C">
      <w:pPr>
        <w:spacing w:after="0" w:line="240" w:lineRule="auto"/>
        <w:rPr>
          <w:rFonts w:ascii="Arial" w:eastAsia="Arial" w:hAnsi="Arial" w:cs="Arial"/>
          <w:b/>
        </w:rPr>
      </w:pPr>
    </w:p>
    <w:p w14:paraId="5205E8F7" w14:textId="77777777" w:rsidR="000A7F8C" w:rsidRPr="000A7F8C" w:rsidRDefault="000A7F8C" w:rsidP="000A7F8C">
      <w:pPr>
        <w:spacing w:after="0" w:line="240" w:lineRule="auto"/>
        <w:rPr>
          <w:rFonts w:ascii="Arial" w:eastAsia="Arial" w:hAnsi="Arial" w:cs="Arial"/>
        </w:rPr>
      </w:pPr>
      <w:r w:rsidRPr="000A7F8C">
        <w:rPr>
          <w:rFonts w:ascii="Arial" w:eastAsia="Arial" w:hAnsi="Arial" w:cs="Arial"/>
          <w:b/>
        </w:rPr>
        <w:t>Documents Enclosed</w:t>
      </w:r>
    </w:p>
    <w:p w14:paraId="22BCC025" w14:textId="77777777" w:rsidR="000A7F8C" w:rsidRPr="000A7F8C" w:rsidRDefault="000A7F8C" w:rsidP="000A7F8C">
      <w:pPr>
        <w:numPr>
          <w:ilvl w:val="0"/>
          <w:numId w:val="1"/>
        </w:numPr>
        <w:spacing w:after="0" w:line="240" w:lineRule="auto"/>
        <w:rPr>
          <w:rFonts w:ascii="Arial" w:eastAsia="Arial" w:hAnsi="Arial" w:cs="Arial"/>
        </w:rPr>
      </w:pPr>
      <w:r w:rsidRPr="000A7F8C">
        <w:rPr>
          <w:rFonts w:ascii="Arial" w:eastAsia="Arial" w:hAnsi="Arial" w:cs="Arial"/>
        </w:rPr>
        <w:t>Agenda</w:t>
      </w:r>
    </w:p>
    <w:p w14:paraId="48B15A7A" w14:textId="77777777" w:rsidR="000A7F8C" w:rsidRPr="000A7F8C" w:rsidRDefault="000A7F8C" w:rsidP="000A7F8C">
      <w:pPr>
        <w:numPr>
          <w:ilvl w:val="0"/>
          <w:numId w:val="1"/>
        </w:numPr>
        <w:spacing w:after="0" w:line="240" w:lineRule="auto"/>
        <w:rPr>
          <w:rFonts w:ascii="Arial" w:eastAsia="Arial" w:hAnsi="Arial" w:cs="Arial"/>
        </w:rPr>
      </w:pPr>
      <w:r w:rsidRPr="000A7F8C">
        <w:rPr>
          <w:rFonts w:ascii="Arial" w:eastAsia="Arial" w:hAnsi="Arial" w:cs="Arial"/>
        </w:rPr>
        <w:t>Copies of presentations</w:t>
      </w:r>
    </w:p>
    <w:p w14:paraId="0E439BC9" w14:textId="77777777" w:rsidR="000A7F8C" w:rsidRPr="00C70D05" w:rsidRDefault="000A7F8C" w:rsidP="00C70D05">
      <w:pPr>
        <w:numPr>
          <w:ilvl w:val="0"/>
          <w:numId w:val="1"/>
        </w:numPr>
        <w:spacing w:after="0" w:line="240" w:lineRule="auto"/>
        <w:rPr>
          <w:rFonts w:ascii="Arial" w:eastAsia="Arial" w:hAnsi="Arial" w:cs="Arial"/>
        </w:rPr>
      </w:pPr>
      <w:r w:rsidRPr="000A7F8C">
        <w:rPr>
          <w:rFonts w:ascii="Arial" w:eastAsia="Arial" w:hAnsi="Arial" w:cs="Arial"/>
        </w:rPr>
        <w:t>Participant list</w:t>
      </w:r>
      <w:r w:rsidR="00C70D05">
        <w:rPr>
          <w:rFonts w:ascii="Arial" w:eastAsia="Arial" w:hAnsi="Arial" w:cs="Arial"/>
        </w:rPr>
        <w:t xml:space="preserve"> (sign-in sheet)</w:t>
      </w:r>
    </w:p>
    <w:sectPr w:rsidR="000A7F8C" w:rsidRPr="00C70D05">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E6A29"/>
    <w:multiLevelType w:val="hybridMultilevel"/>
    <w:tmpl w:val="D4B23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D4364A8"/>
    <w:multiLevelType w:val="hybridMultilevel"/>
    <w:tmpl w:val="A8E843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57553A"/>
    <w:rsid w:val="000A7F8C"/>
    <w:rsid w:val="0057553A"/>
    <w:rsid w:val="006A3D28"/>
    <w:rsid w:val="008C6DB9"/>
    <w:rsid w:val="00952640"/>
    <w:rsid w:val="00C70D05"/>
    <w:rsid w:val="00E63D83"/>
    <w:rsid w:val="00FE35F9"/>
    <w:rsid w:val="31C40C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51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BalloonText">
    <w:name w:val="Balloon Text"/>
    <w:basedOn w:val="Normal"/>
    <w:link w:val="BalloonTextChar"/>
    <w:uiPriority w:val="99"/>
    <w:semiHidden/>
    <w:unhideWhenUsed/>
    <w:rsid w:val="000A7F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F8C"/>
    <w:rPr>
      <w:rFonts w:ascii="Tahoma" w:hAnsi="Tahoma" w:cs="Tahoma"/>
      <w:sz w:val="16"/>
      <w:szCs w:val="16"/>
    </w:rPr>
  </w:style>
  <w:style w:type="paragraph" w:styleId="Caption">
    <w:name w:val="caption"/>
    <w:basedOn w:val="Normal"/>
    <w:next w:val="Normal"/>
    <w:uiPriority w:val="35"/>
    <w:unhideWhenUsed/>
    <w:qFormat/>
    <w:rsid w:val="00C70D05"/>
    <w:pPr>
      <w:spacing w:line="240" w:lineRule="auto"/>
    </w:pPr>
    <w:rPr>
      <w:b/>
      <w:bCs/>
      <w:color w:val="4F81BD" w:themeColor="accent1"/>
      <w:sz w:val="18"/>
      <w:szCs w:val="18"/>
    </w:rPr>
  </w:style>
  <w:style w:type="paragraph" w:styleId="ListParagraph">
    <w:name w:val="List Paragraph"/>
    <w:basedOn w:val="Normal"/>
    <w:uiPriority w:val="34"/>
    <w:qFormat/>
    <w:rsid w:val="00C70D05"/>
    <w:pPr>
      <w:ind w:left="720"/>
      <w:contextualSpacing/>
    </w:pPr>
  </w:style>
  <w:style w:type="character" w:styleId="Hyperlink">
    <w:name w:val="Hyperlink"/>
    <w:basedOn w:val="DefaultParagraphFont"/>
    <w:uiPriority w:val="99"/>
    <w:unhideWhenUs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BalloonText">
    <w:name w:val="Balloon Text"/>
    <w:basedOn w:val="Normal"/>
    <w:link w:val="BalloonTextChar"/>
    <w:uiPriority w:val="99"/>
    <w:semiHidden/>
    <w:unhideWhenUsed/>
    <w:rsid w:val="000A7F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F8C"/>
    <w:rPr>
      <w:rFonts w:ascii="Tahoma" w:hAnsi="Tahoma" w:cs="Tahoma"/>
      <w:sz w:val="16"/>
      <w:szCs w:val="16"/>
    </w:rPr>
  </w:style>
  <w:style w:type="paragraph" w:styleId="Caption">
    <w:name w:val="caption"/>
    <w:basedOn w:val="Normal"/>
    <w:next w:val="Normal"/>
    <w:uiPriority w:val="35"/>
    <w:unhideWhenUsed/>
    <w:qFormat/>
    <w:rsid w:val="00C70D05"/>
    <w:pPr>
      <w:spacing w:line="240" w:lineRule="auto"/>
    </w:pPr>
    <w:rPr>
      <w:b/>
      <w:bCs/>
      <w:color w:val="4F81BD" w:themeColor="accent1"/>
      <w:sz w:val="18"/>
      <w:szCs w:val="18"/>
    </w:rPr>
  </w:style>
  <w:style w:type="paragraph" w:styleId="ListParagraph">
    <w:name w:val="List Paragraph"/>
    <w:basedOn w:val="Normal"/>
    <w:uiPriority w:val="34"/>
    <w:qFormat/>
    <w:rsid w:val="00C70D05"/>
    <w:pPr>
      <w:ind w:left="720"/>
      <w:contextualSpacing/>
    </w:pPr>
  </w:style>
  <w:style w:type="character" w:styleId="Hyperlink">
    <w:name w:val="Hyperlink"/>
    <w:basedOn w:val="DefaultParagraphFon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698376">
      <w:bodyDiv w:val="1"/>
      <w:marLeft w:val="0"/>
      <w:marRight w:val="0"/>
      <w:marTop w:val="0"/>
      <w:marBottom w:val="0"/>
      <w:divBdr>
        <w:top w:val="none" w:sz="0" w:space="0" w:color="auto"/>
        <w:left w:val="none" w:sz="0" w:space="0" w:color="auto"/>
        <w:bottom w:val="none" w:sz="0" w:space="0" w:color="auto"/>
        <w:right w:val="none" w:sz="0" w:space="0" w:color="auto"/>
      </w:divBdr>
    </w:div>
    <w:div w:id="15806288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issco.eu/"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354</Words>
  <Characters>2018</Characters>
  <Application>Microsoft Office Word</Application>
  <DocSecurity>0</DocSecurity>
  <Lines>16</Lines>
  <Paragraphs>4</Paragraphs>
  <ScaleCrop>false</ScaleCrop>
  <Company>The Natural History Museum</Company>
  <LinksUpToDate>false</LinksUpToDate>
  <CharactersWithSpaces>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Katherine Dixey</cp:lastModifiedBy>
  <cp:revision>7</cp:revision>
  <dcterms:created xsi:type="dcterms:W3CDTF">2019-04-18T12:17:00Z</dcterms:created>
  <dcterms:modified xsi:type="dcterms:W3CDTF">2019-05-24T13:21:00Z</dcterms:modified>
</cp:coreProperties>
</file>